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80b7ba08e14635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35652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OPĆINA VIR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22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III 2026.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1.151.373,00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1.353.289,45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117,5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805.767,10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1.410.731,58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175,1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57.442,13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519.246,57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579.385,87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111,6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519.246,57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579.385,87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111,6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173.640,67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636.828,00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366,8</w:t>
            </w:r>
          </w:p>
        </w:tc>
      </w:tr>
    </w:tbl>
    <w:p>
      <w:pPr>
        <w:spacing w:before="0" w:after="0"/>
      </w:pPr>
    </w:p>
    <w:p>
      <w:r>
        <w:t xml:space="preserve">U ovom izvještajnom razdoblju Općina Vir je ostvarila ukupne prihode u iznosu od 1.353.289,45 EUR-a, rashode od poslovanja u iznosu od 1.410.731,58 EUR-a, rashode za nabavu nefinancijske imovine u iznosu od 579.385,87 EUR-a, što znači da je ostvaren manjak u iznosu od 636.828,00 EUR-a, međutim preneseni višak iz prethodnog razdoblja iznosi 4.321.024,78 EUR-a tako da je evidentiran višak u sljedećem razdoblju od 3.684.196,78 EUR-a.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Porez na dohodak od nesamostalnog rada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220.740,45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281.982,97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127,7</w:t>
            </w:r>
          </w:p>
        </w:tc>
      </w:tr>
    </w:tbl>
    <w:p>
      <w:pPr>
        <w:spacing w:before="0" w:after="0"/>
      </w:pPr>
    </w:p>
    <w:p>
      <w:r>
        <w:t xml:space="preserve">Porez na dohodak od nesamostalnog rada je veći za 27,7% što je rezultat povećanja plaća i broja zaposlenih.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Porez na dohodak od imovine i imovinskih prava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57.740,14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164.254,17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284,5</w:t>
            </w:r>
          </w:p>
        </w:tc>
      </w:tr>
    </w:tbl>
    <w:p>
      <w:pPr>
        <w:spacing w:before="0" w:after="0"/>
      </w:pPr>
    </w:p>
    <w:p>
      <w:r>
        <w:t xml:space="preserve">Porez na dohodak od imovine i imovinskih prava je značajno povećan, a povećanje je nastalo zbog bolje naplate porez na dohodak od iznajmljivanja stanova, soba i postelja putnicima i turistima.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Porez na dohodak od kapitala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18.352,14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6.089,29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33,2</w:t>
            </w:r>
          </w:p>
        </w:tc>
      </w:tr>
    </w:tbl>
    <w:p>
      <w:pPr>
        <w:spacing w:before="0" w:after="0"/>
      </w:pPr>
    </w:p>
    <w:p>
      <w:r>
        <w:t xml:space="preserve">Porez na dohodak od kapitala je smanjen zbog manjih kapitalnih dobitaka.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Stalni porezi na nepokretnu imovinu (zemlju, zgrade, kuće i ostalo)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32.406,68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65.935,67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203,5</w:t>
            </w:r>
          </w:p>
        </w:tc>
      </w:tr>
    </w:tbl>
    <w:p>
      <w:pPr>
        <w:spacing w:before="0" w:after="0"/>
      </w:pPr>
    </w:p>
    <w:p>
      <w:r>
        <w:t xml:space="preserve">Stalni porezi na nepokretnu imovinu su povećani za 103,5% zbog veće naplate potraživanja.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Povremeni porezi na imovinu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414.341,41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482.477,26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116,4</w:t>
            </w:r>
          </w:p>
        </w:tc>
      </w:tr>
    </w:tbl>
    <w:p>
      <w:pPr>
        <w:spacing w:before="0" w:after="0"/>
      </w:pPr>
    </w:p>
    <w:p>
      <w:r>
        <w:t xml:space="preserve">Povremeni porezi na imovinu su povećani za 16,4% zbog oporavka tržišta kupoprodaje nekretnina na području Općine Vir.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Porez na promet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2.708,58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9.865,46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364,2</w:t>
            </w:r>
          </w:p>
        </w:tc>
      </w:tr>
    </w:tbl>
    <w:p>
      <w:pPr>
        <w:spacing w:before="0" w:after="0"/>
      </w:pPr>
    </w:p>
    <w:p>
      <w:r>
        <w:t xml:space="preserve">Porez na promet je značajno povećan u odnosu na prethodno razdoblje zbog veće naplate potraživanja.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pomoći proračunu i izvanproračunskim korisnicima iz drugih proračuna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12.838,00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19.257,00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150,0</w:t>
            </w:r>
          </w:p>
        </w:tc>
      </w:tr>
    </w:tbl>
    <w:p>
      <w:pPr>
        <w:spacing w:before="0" w:after="0"/>
      </w:pPr>
    </w:p>
    <w:p>
      <w:r>
        <w:t xml:space="preserve">Povećanje na tekuće pomoći proračunu i izvanproračunskim korisnicima iz drugih proračuna odnosi se na isplatu sredstava iz državnog proračuna za fiskalnu održivost dječjih vrtića, a koje su u ovom razdoblju redovito isplaćene.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zateznih kamata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6.983,58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4.101,24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58,7</w:t>
            </w:r>
          </w:p>
        </w:tc>
      </w:tr>
    </w:tbl>
    <w:p>
      <w:pPr>
        <w:spacing w:before="0" w:after="0"/>
      </w:pPr>
    </w:p>
    <w:p>
      <w:r>
        <w:t xml:space="preserve">Prihodi od zateznih kamata su smanjeni zbog visokih postotaka pravovremene naplate prihoda.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za koncesije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2.880,83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77.337,75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2684,6</w:t>
            </w:r>
          </w:p>
        </w:tc>
      </w:tr>
    </w:tbl>
    <w:p>
      <w:pPr>
        <w:spacing w:before="0" w:after="0"/>
      </w:pPr>
    </w:p>
    <w:p>
      <w:r>
        <w:t xml:space="preserve">Povećanje je posljedica provođenja natječaja za koncesije koji nije bilo u prethodnom razdoblju.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zakupa i iznajmljivanja imovine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23.131,00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7.000,00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30,3</w:t>
            </w:r>
          </w:p>
        </w:tc>
      </w:tr>
    </w:tbl>
    <w:p>
      <w:pPr>
        <w:spacing w:before="0" w:after="0"/>
      </w:pPr>
    </w:p>
    <w:p>
      <w:r>
        <w:t xml:space="preserve">Smanjenje prihoda od zakupa i iznajmljivanja imovine je proizašlo iz manjih potraživanja.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Naknada za korištenje nefinancijske imovine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14,73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1.703,73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&gt;&gt;100</w:t>
            </w:r>
          </w:p>
        </w:tc>
      </w:tr>
    </w:tbl>
    <w:p>
      <w:pPr>
        <w:spacing w:before="0" w:after="0"/>
      </w:pPr>
    </w:p>
    <w:p>
      <w:r>
        <w:t xml:space="preserve">Značajno povećanje je nastalo zbog naplate dugogodišnjih potraživanja.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prihodi od nefinancijske imovine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58,74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2.077,36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3536,5</w:t>
            </w:r>
          </w:p>
        </w:tc>
      </w:tr>
    </w:tbl>
    <w:p>
      <w:pPr>
        <w:spacing w:before="0" w:after="0"/>
      </w:pPr>
    </w:p>
    <w:p>
      <w:r>
        <w:t xml:space="preserve">Povećanje se odnosi na naknadu za zadržavanje nezakonito izgrađenih zgrada zbog zaprimanja zaostalih predmeta za legalizaciju.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Ostale pristojbe i naknade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16.977,03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23.763,76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140,0</w:t>
            </w:r>
          </w:p>
        </w:tc>
      </w:tr>
    </w:tbl>
    <w:p>
      <w:pPr>
        <w:spacing w:before="0" w:after="0"/>
      </w:pPr>
    </w:p>
    <w:p>
      <w:r>
        <w:t xml:space="preserve">Povećanje se odnosi na prihode od jamčevine zbog ranijeg provođenja natječaja za zakup javnih površina.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vodnog gospodarstva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6.744,46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3,38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0,1</w:t>
            </w:r>
          </w:p>
        </w:tc>
      </w:tr>
    </w:tbl>
    <w:p>
      <w:pPr>
        <w:spacing w:before="0" w:after="0"/>
      </w:pPr>
    </w:p>
    <w:p>
      <w:r>
        <w:t xml:space="preserve">U ovom razdoblju nije bilo uplata za vodni doprinos koji se plaća nakon izdavanja građevinskih dozvola.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nespomenuti prihodi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534,00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593,3</w:t>
            </w:r>
          </w:p>
        </w:tc>
      </w:tr>
    </w:tbl>
    <w:p>
      <w:pPr>
        <w:spacing w:before="0" w:after="0"/>
      </w:pPr>
    </w:p>
    <w:p>
      <w:r>
        <w:t xml:space="preserve">Povećanje se odnosi na prihode od prekršajnih naloga zbog većeg broja izdanih naloga.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Komunalni doprinosi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243.614,71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46.767,93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19,2</w:t>
            </w:r>
          </w:p>
        </w:tc>
      </w:tr>
    </w:tbl>
    <w:p>
      <w:pPr>
        <w:spacing w:before="0" w:after="0"/>
      </w:pPr>
    </w:p>
    <w:p>
      <w:r>
        <w:t xml:space="preserve">Značajno smanjenje je posljedica manjeg broja izdanih građevinskih dozvola od Zadrske županije.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Komunalne naknade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56.544,60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77.977,57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137,9</w:t>
            </w:r>
          </w:p>
        </w:tc>
      </w:tr>
    </w:tbl>
    <w:p>
      <w:pPr>
        <w:spacing w:before="0" w:after="0"/>
      </w:pPr>
    </w:p>
    <w:p>
      <w:r>
        <w:t xml:space="preserve">Povećanje je nastalo zbog bolje naplate potraživanja.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6815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Kazne za prometne i ostale prekršaje u nadležnosti MUP-a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6815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U ovom izvještajnom razdoblju naplaćeno je više potraživanja za prometne kazne.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Plaće za redovan rad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86.265,61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119.683,93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138,7</w:t>
            </w:r>
          </w:p>
        </w:tc>
      </w:tr>
    </w:tbl>
    <w:p>
      <w:pPr>
        <w:spacing w:before="0" w:after="0"/>
      </w:pPr>
    </w:p>
    <w:p>
      <w:r>
        <w:t xml:space="preserve">Povećanje je nastalo zbog rasta plaća zaposlenicima.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rashodi za zaposlene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14.793,00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16.992,00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114,9</w:t>
            </w:r>
          </w:p>
        </w:tc>
      </w:tr>
    </w:tbl>
    <w:p>
      <w:pPr>
        <w:spacing w:before="0" w:after="0"/>
      </w:pPr>
    </w:p>
    <w:p>
      <w:r>
        <w:t xml:space="preserve">Povećanje se odnosi na isplate neoprozivih primitaka zaposlenicima.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Doprinosi na plaće (šifre 3131 do 3133)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14.265,19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19.776,70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138,6</w:t>
            </w:r>
          </w:p>
        </w:tc>
      </w:tr>
    </w:tbl>
    <w:p>
      <w:pPr>
        <w:spacing w:before="0" w:after="0"/>
      </w:pPr>
    </w:p>
    <w:p>
      <w:r>
        <w:t xml:space="preserve">Povećanje je nastalo zbog rasta plaća zaposlenicima.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Doprinosi za obvezno zdravstveno osiguranje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14.265,19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19.776,70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138,6</w:t>
            </w:r>
          </w:p>
        </w:tc>
      </w:tr>
    </w:tbl>
    <w:p>
      <w:pPr>
        <w:spacing w:before="0" w:after="0"/>
      </w:pPr>
    </w:p>
    <w:p>
      <w:r>
        <w:t xml:space="preserve">Povećanje je nastalo zbog rasta plaća zaposlenicima.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Stručno usavršavanje zaposlenika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680,00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129,38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19,0</w:t>
            </w:r>
          </w:p>
        </w:tc>
      </w:tr>
    </w:tbl>
    <w:p>
      <w:pPr>
        <w:spacing w:before="0" w:after="0"/>
      </w:pPr>
    </w:p>
    <w:p>
      <w:r>
        <w:t xml:space="preserve">U ovom izvještajnom razdoblju nije bilo značajnih zakonskim promjena pa se zaposlenici nisu stručno usavršavali.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Uredski materijal i ostali materijalni rashodi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3.173,36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3.948,87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124,4</w:t>
            </w:r>
          </w:p>
        </w:tc>
      </w:tr>
    </w:tbl>
    <w:p>
      <w:pPr>
        <w:spacing w:before="0" w:after="0"/>
      </w:pPr>
    </w:p>
    <w:p>
      <w:r>
        <w:t xml:space="preserve">Povećanje se odnosi na veće količine nabave uredskog materijala, te materijala za čišćenje.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Energija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20.408,67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25.707,88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126,0</w:t>
            </w:r>
          </w:p>
        </w:tc>
      </w:tr>
    </w:tbl>
    <w:p>
      <w:pPr>
        <w:spacing w:before="0" w:after="0"/>
      </w:pPr>
    </w:p>
    <w:p>
      <w:r>
        <w:t xml:space="preserve">Povećanje je nastalo kao posljedica povećanja cijena električne energije za javnu rasvjetu.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Sitni inventar i autogume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121,25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728,63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600,9</w:t>
            </w:r>
          </w:p>
        </w:tc>
      </w:tr>
    </w:tbl>
    <w:p>
      <w:pPr>
        <w:spacing w:before="0" w:after="0"/>
      </w:pPr>
    </w:p>
    <w:p>
      <w:r>
        <w:t xml:space="preserve">U ovom razdoblju se nabavljalo više sitnog inventara.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Usluge telefona, interneta, pošte i prijevoza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1.831,06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15.596,48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851,8</w:t>
            </w:r>
          </w:p>
        </w:tc>
      </w:tr>
    </w:tbl>
    <w:p>
      <w:pPr>
        <w:spacing w:before="0" w:after="0"/>
      </w:pPr>
    </w:p>
    <w:p>
      <w:r>
        <w:t xml:space="preserve">Povećanje se odnosi na poštanske usluge jer su se u ovom izvještajnom razdoblju redovitije podmirivale.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Usluge tekućeg i investicijskog održavanja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4.012,65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3.367,81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83,9</w:t>
            </w:r>
          </w:p>
        </w:tc>
      </w:tr>
    </w:tbl>
    <w:p>
      <w:pPr>
        <w:spacing w:before="0" w:after="0"/>
      </w:pPr>
    </w:p>
    <w:p>
      <w:r>
        <w:t xml:space="preserve">Rast rashoda je na stavci tekućeg i investicijskog održavanja opreme.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Usluge promidžbe i informiranja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1.877,25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43.481,30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2316,2</w:t>
            </w:r>
          </w:p>
        </w:tc>
      </w:tr>
    </w:tbl>
    <w:p>
      <w:pPr>
        <w:spacing w:before="0" w:after="0"/>
      </w:pPr>
    </w:p>
    <w:p>
      <w:r>
        <w:t xml:space="preserve">U ovom izvještajnom razdoblju su ugovarane usluge promidžbe u medijima.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Komunalne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366.017,06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518.730,44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141,7</w:t>
            </w:r>
          </w:p>
        </w:tc>
      </w:tr>
    </w:tbl>
    <w:p>
      <w:pPr>
        <w:spacing w:before="0" w:after="0"/>
      </w:pPr>
    </w:p>
    <w:p>
      <w:r>
        <w:t xml:space="preserve">U ovom izvještajnom razdoblju više se radilo na održavanju javnih površina, međutim rast je nastao i zbog sve većih cijena.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Zakupnine i najamnine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7.580,01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5.363,68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70,8</w:t>
            </w:r>
          </w:p>
        </w:tc>
      </w:tr>
    </w:tbl>
    <w:p>
      <w:pPr>
        <w:spacing w:before="0" w:after="0"/>
      </w:pPr>
    </w:p>
    <w:p>
      <w:r>
        <w:t xml:space="preserve">Smanjenje se odnosi na leasing za prijevozna sredstva jer su službeni automobili otkupljeni od leasing kuće.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Zdravstvene i veterinarske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1.480,00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U ovom izvještajnom razdoblju je sklopljen ugovor za veterinarske usluge.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Intelektualne i osobne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10.837,68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21.133,09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195,0</w:t>
            </w:r>
          </w:p>
        </w:tc>
      </w:tr>
    </w:tbl>
    <w:p>
      <w:pPr>
        <w:spacing w:before="0" w:after="0"/>
      </w:pPr>
    </w:p>
    <w:p>
      <w:r>
        <w:t xml:space="preserve">Povećanje je nastalo i za odvjetničke usluge i za usluge vještačenja.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Računalne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17.581,45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2.431,39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13,8</w:t>
            </w:r>
          </w:p>
        </w:tc>
      </w:tr>
    </w:tbl>
    <w:p>
      <w:pPr>
        <w:spacing w:before="0" w:after="0"/>
      </w:pPr>
    </w:p>
    <w:p>
      <w:r>
        <w:t xml:space="preserve">Smanjenje je vidljivo jer nisu zaprimljeni računi za održavanje računalnih baza u ovom izvještajnom razdoblju.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27.234,51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204.545,91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751,1</w:t>
            </w:r>
          </w:p>
        </w:tc>
      </w:tr>
    </w:tbl>
    <w:p>
      <w:pPr>
        <w:spacing w:before="0" w:after="0"/>
      </w:pPr>
    </w:p>
    <w:p>
      <w:r>
        <w:t xml:space="preserve">U ovom izvještajnom razdoblju je Općina Vir financirala zabavno kulturne sadržaje.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za rad predstavničkih i izvršnih tijela, povjerenstava i slično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2.318,46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5.072,01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218,8</w:t>
            </w:r>
          </w:p>
        </w:tc>
      </w:tr>
    </w:tbl>
    <w:p>
      <w:pPr>
        <w:spacing w:before="0" w:after="0"/>
      </w:pPr>
    </w:p>
    <w:p>
      <w:r>
        <w:t xml:space="preserve">U prethodnom razdoblju se nisu isplaćivale naknade za rad vijećnicima jer je bilo raspušteno predstavničko tijelo.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Reprezentacija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1.957,97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3.395,64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173,4</w:t>
            </w:r>
          </w:p>
        </w:tc>
      </w:tr>
    </w:tbl>
    <w:p>
      <w:pPr>
        <w:spacing w:before="0" w:after="0"/>
      </w:pPr>
    </w:p>
    <w:p>
      <w:r>
        <w:t xml:space="preserve">Povećanje je evidentirano zbog organiziranja zabavno kulturnih događanja.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Pristojbe i naknade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26,54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31.348,06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&gt;&gt;100</w:t>
            </w:r>
          </w:p>
        </w:tc>
      </w:tr>
    </w:tbl>
    <w:p>
      <w:pPr>
        <w:spacing w:before="0" w:after="0"/>
      </w:pPr>
    </w:p>
    <w:p>
      <w:r>
        <w:t xml:space="preserve">U ovom izvještajnom razdoblju su nastali rashodi za poticajnu naknadu koja se plaća Fondu za energetsku učinkovitost.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Bankarske usluge i usluge platnog prometa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1.028,32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1.557,49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151,5</w:t>
            </w:r>
          </w:p>
        </w:tc>
      </w:tr>
    </w:tbl>
    <w:p>
      <w:pPr>
        <w:spacing w:before="0" w:after="0"/>
      </w:pPr>
    </w:p>
    <w:p>
      <w:r>
        <w:t xml:space="preserve">Rast od 51,5% se odnosi na bankarske usluge.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nespomenuti financijski rashodi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3.602,57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5.263,30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146,1</w:t>
            </w:r>
          </w:p>
        </w:tc>
      </w:tr>
    </w:tbl>
    <w:p>
      <w:pPr>
        <w:spacing w:before="0" w:after="0"/>
      </w:pPr>
    </w:p>
    <w:p>
      <w:r>
        <w:t xml:space="preserve">Ostali nespomenuti financijski rashodi su veći za 46,1% zbog većeg iznosa naplate 1% prihoda od poreza i prireza kojeg naplaćuje Porezna uprava.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Kapitalne pomoći proračunskim korisnicima drugih proračuna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8.562,50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U ovom razdoblju se dala kapitalna pomoć Osnovnoj školi Privlaka, Područna škola Vir za izradu projektne dokumentacije za uređenje dječjeg igrališta.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Prijenosi proračunskim korisnicima iz nadležnog proračuna za financiranje rashoda poslovanja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128.011,46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149.627,32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116,9</w:t>
            </w:r>
          </w:p>
        </w:tc>
      </w:tr>
    </w:tbl>
    <w:p>
      <w:pPr>
        <w:spacing w:before="0" w:after="0"/>
      </w:pPr>
    </w:p>
    <w:p>
      <w:r>
        <w:t xml:space="preserve">Povećanje je nastalo zbog rasta plaća zaposlenika i rasta cijena usluga i materijala.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građanima i kućanstvima u novcu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11.679,36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59.153,92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506,5</w:t>
            </w:r>
          </w:p>
        </w:tc>
      </w:tr>
    </w:tbl>
    <w:p>
      <w:pPr>
        <w:spacing w:before="0" w:after="0"/>
      </w:pPr>
    </w:p>
    <w:p>
      <w:r>
        <w:t xml:space="preserve">U prethodnom razdoblju se nisu isplaćivale stipendije ni zaostaci za jednokratne materijalne potpore jer nije bilo proračuna.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građanima i kućanstvima u naravi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4.085,97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13.536,73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331,3</w:t>
            </w:r>
          </w:p>
        </w:tc>
      </w:tr>
    </w:tbl>
    <w:p>
      <w:pPr>
        <w:spacing w:before="0" w:after="0"/>
      </w:pPr>
    </w:p>
    <w:p>
      <w:r>
        <w:t xml:space="preserve">Rast je nastao zbog evidentiranja rashoda za prijevoz umirovljenika.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donacije u novcu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17.000,00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44.370,00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261,0</w:t>
            </w:r>
          </w:p>
        </w:tc>
      </w:tr>
    </w:tbl>
    <w:p>
      <w:pPr>
        <w:spacing w:before="0" w:after="0"/>
      </w:pPr>
    </w:p>
    <w:p>
      <w:r>
        <w:t xml:space="preserve">Značajno povećanje se odnosi na tekuće donacije DVD Bandira.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Kapitalne pomoći kreditnim i ostalim financijskim institucijama te trgovačkim društvima u javnom sektoru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82.369,87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Rashodi su nastali zbog financiranja izgradnje vodovodnih i kanalizacijskih ogranaka za mjesnu mrežu.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4111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Zemljište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4111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143.100,00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U ovom izvještajnom razdoblju su se otkupljivala zemljišta od privatnih vlasnika za realizaciju sportsko rekreacijskog centra i proširenje groblja.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građevinski objekti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518.686,57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207.724,79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40,0</w:t>
            </w:r>
          </w:p>
        </w:tc>
      </w:tr>
    </w:tbl>
    <w:p>
      <w:pPr>
        <w:spacing w:before="0" w:after="0"/>
      </w:pPr>
    </w:p>
    <w:p>
      <w:r>
        <w:t xml:space="preserve">Smanjenje je vidljivo jer se u ovom razdoblju nije uređivalo groblje i smanjeni su rashodi za izgradnu javne rasvjete.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Uredska oprema i namještaj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560,00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1.514,00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270,4</w:t>
            </w:r>
          </w:p>
        </w:tc>
      </w:tr>
    </w:tbl>
    <w:p>
      <w:pPr>
        <w:spacing w:before="0" w:after="0"/>
      </w:pPr>
    </w:p>
    <w:p>
      <w:r>
        <w:t xml:space="preserve">U ovom izvještajnom razdoblju je nabavljen potreban uređaj.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Oprema za održavanje i zaštitu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1.074,00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Nabavljen je novi klima uređaj za uredske prostorije.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Uređaji, strojevi i oprema za ostale namjene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37.481,94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U ovom izvještajnom razdoblju nabavljana su autobusna staništa i svjetleće dekoracije.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Umjetnička, literarna i znanstvena djela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7.500,00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Rashodi se odnose na izradu dokumenata prostornog plana uređenja.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Ostala nematerijalna proizvedena imovina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52.357,50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Nastali rashodi se odnose na izradu projektne dokumentacije za kapitalne projekte.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Dodatna ulaganja na građevinskim objektima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128.633,64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Rashodi se odnose na asfaltiranje prometnica i gradnju prometne signalizacije što nije bilo moguće u prethodnom razdoblju zbog financiranja na temelju odluke o nužnim rashodima. 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133.942,31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Dospjelo je 133.942,31 €, a sastoje se od obveza za zaposlene u iznosu od 1.981,30 €, materijalnih rashoda u iznosu od 31.565,86 €, obveza za financijske rashode u iznosu od 227,81 €, obveza za naknade građanima i kućanstvima u iznosu od 21.897,67 € , obveze za donacije, kazne, naknade šteta i kapitalne plmoći u iznosu od 39.801,40, ostalih tekućih obaveza u iznosu od 3.971,72 €, obveza za nabavu nefinancijske imovine u iznosu od 34.496,50 € i obveza za financijsku imovinu u iznosu od 0,05 €. Najbitniji razlog neplaćanja dospjelih obveza je što se do kraja izvještajnog razdoblja prikupljala dokumentacija koja je temelj za isplatu sredstava.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Ostale tekuće obveze (šifre D239A do D239D)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D239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3.971,72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Radi se o obvezama prema NK „Mornar“ u iznosu od 1.479,85 € i obveze prema BK „Vir“ u iznosu od 2.491,87 €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nedospjelih obveza na kraju izvještajnog razdoblja (šifre V010 + ND23 + ND24 + 'ND dio 25,26' + ND27)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124.241,09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Nedospjele obveze su u iznosu od 124.241,09 € i odnose se na obveze za rashode poslovanja u iznosu od 24.818,35 €, obveza za nabavu nefinancijske imovine u iznosu od 98.939,74 € i obveza za predujmove, depozite, jamčevne pologe i tuđe prihode u iznosu od 483,00 €. 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231e3ae86b94d2c" /></Relationships>
</file>